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BLACKFEET COMMUNITY COLLEGE MATH/SCIENCE DIVISION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STUDENT FUNDING </w:t>
      </w:r>
      <w:r w:rsidDel="00000000" w:rsidR="00000000" w:rsidRPr="00000000">
        <w:rPr>
          <w:rFonts w:ascii="Arial" w:cs="Arial" w:eastAsia="Arial" w:hAnsi="Arial"/>
          <w:b w:val="1"/>
          <w:sz w:val="24"/>
          <w:szCs w:val="24"/>
          <w:rtl w:val="0"/>
        </w:rPr>
        <w:t xml:space="preserve">OPPORTUNITIES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SUPPORTING TALENT WITH ALIGNED RESOURCES FOR STEM STUDENTS (STARS)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STARS is a collaborative project among four partner institutions- Salish Kootenai College, the University of Montana, Montana Technological University, and Blackfeet Community College. It is a scholarship program sponsored by the National Science Foundation and is based on the premise that building a STEM (Science, Technology, Engineering, and Mathematics) workforce that can successfully solve complex problems must include all segments of our population. Students can apply online on the University of Montana webpage at </w:t>
      </w:r>
      <w:hyperlink r:id="rId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https://www.umt.edu/stars/apply.php</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Applications are accepted year-round. Priority will be given to students who attend the STEM Learning Experience and apply by September 1, 2024. Blackfeet Community College awards 8 students up to $5,000.00 a semester. Students who maintain a GPA of 3.0 and above can continue the scholarship while its available. The award may follow you to the partner institutions. This scholarship is available to student in the Environmental Science, Hydrology and Pre-engineering programs. Please contact Betty Henderson-Matthews, Natalie Malaterre, Pam Atkins, Shannon Salois, or Cliff Hall.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GREER FOUNDATION </w:t>
      </w:r>
      <w:r w:rsidDel="00000000" w:rsidR="00000000" w:rsidRPr="00000000">
        <w:rPr>
          <w:rFonts w:ascii="Arial" w:cs="Arial" w:eastAsia="Arial" w:hAnsi="Arial"/>
          <w:b w:val="1"/>
          <w:rtl w:val="0"/>
        </w:rPr>
        <w:t xml:space="preserve">SCHOLARSHIP</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202124"/>
          <w:sz w:val="22"/>
          <w:szCs w:val="22"/>
          <w:highlight w:val="white"/>
          <w:u w:val="none"/>
          <w:vertAlign w:val="baseline"/>
          <w:rtl w:val="0"/>
        </w:rPr>
        <w:t xml:space="preserve">The Greer Foundation provides grants to higher educational institutions and nonprofit organizations that offer scholarships for students to attend college, trade school, or certificate programs with a focus on Science, Technology, Engineering, or Mathematics (STEM). This scholarship is offered at Blackfeet Community Students for those students who are in STEM programs. Awards of $1,500.00 per semester for four semesters are made each year.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contact person for this scholarship is Gaylene DuCharme at </w:t>
      </w:r>
      <w:hyperlink r:id="rId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gatk@bfcc.edu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Students eligible to apply for this scholarship are registered in any of the following programs: Health Science, Pre-engineering, Environmental Science, and Hydrology. </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BLACKFEET COMMUNITY COLLEGE RESEARCH CENTER FOR HEALTH- CULTURE AS MEDICINE (NARCH) INTERNSHIPS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Blackfeet Community College has received a $2,132,028 NARCH grant from the National Institutes of Health, “Blackfeet Community College Center for Culture as Medicine.” This grant was endowed by the Native American Research Centers for Health (NARCH) for the purpose of Research and Career enrichment opportunities to meet the specific health needs identified and prioritized by American Indian/Alaska Native (AI/AN) Tribes and Tribally based organizations. This Native American Research Center for Health (NARCH) grant seeks to build the capacity of health equity research at Blackfeet Community College (BCC) Center for Culture as Medicine (CCM) and to improve the mental and physical health of the Blackfeet nation. Four student internships are awarded to students who are interested in research. Students learn how to conduct ethical human subjects research. Interns earn $15.00/ hour for 10 hours a week during the academic year and 40 hours a week during the summer. Students eligible to apply are enrolled in Pre-engineering, Health Science, Anthropology, Environmental Science, Human Subjects Research, and Hydrology. The contact people for this opportunity are Natalie Malaterre and Betty Henderson-Matthews.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 NATIONS ALLIANCE FOR MINORITY PARTICIPATION (ANAMP)</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Louis Stokes STEM Pathways and Research Alliance: All Nations AMP (ANAMP) is an initiative funded by the National Science Foundation focused on increasing the number of Native American students successfully completing degrees in STEM fields. ANAMP provides financial stipends, conference travel assistance, and research opportunities to eligible AMP Scholars. Benefits are limited to students enrolled in </w:t>
      </w:r>
      <w:hyperlink r:id="rId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qualified STEM degree programs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Blackfeet Community College, in collaboration with Salish-Kootenai College, offer this scholarship. Students can apply at  </w:t>
      </w:r>
      <w:hyperlink r:id="rId10">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https://new.anamp.org/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Mike McKay is the contact person for this opportunity.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30FE3"/>
    <w:rPr>
      <w:color w:val="0563c1" w:themeColor="hyperlink"/>
      <w:u w:val="single"/>
    </w:rPr>
  </w:style>
  <w:style w:type="character" w:styleId="UnresolvedMention">
    <w:name w:val="Unresolved Mention"/>
    <w:basedOn w:val="DefaultParagraphFont"/>
    <w:uiPriority w:val="99"/>
    <w:semiHidden w:val="1"/>
    <w:unhideWhenUsed w:val="1"/>
    <w:rsid w:val="00030FE3"/>
    <w:rPr>
      <w:color w:val="605e5c"/>
      <w:shd w:color="auto" w:fill="e1dfdd" w:val="clear"/>
    </w:rPr>
  </w:style>
  <w:style w:type="paragraph" w:styleId="NoSpacing">
    <w:name w:val="No Spacing"/>
    <w:uiPriority w:val="1"/>
    <w:qFormat w:val="1"/>
    <w:rsid w:val="009B3278"/>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new.anamp.org/" TargetMode="External"/><Relationship Id="rId9" Type="http://schemas.openxmlformats.org/officeDocument/2006/relationships/hyperlink" Target="https://new.anamp.org/wp-content/uploads/2018/11/CIP_STEM_-Crosswalk.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mt.edu/stars/apply.php" TargetMode="External"/><Relationship Id="rId8" Type="http://schemas.openxmlformats.org/officeDocument/2006/relationships/hyperlink" Target="mailto:gatk@bf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VovA956uFeFwBaZl2GhmKdbP6A==">CgMxLjAyCGguZ2pkZ3hzOAByITFRY2RxSWZmaDlpaVpGLWRaaUN3VGxxMXNvNGlhTzF3ZQ==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2024-07-26T18:40:00Z</dcterms:created>
  <dc:creator>Henderson-Matthews, Betty</dc:creator>
</cp:coreProperties>
</file>